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文件编号：WI-TE-001</w:t>
      </w:r>
    </w:p>
    <w:p>
      <w:r>
        <w:rPr>
          <w:b/>
          <w:sz w:val="18"/>
        </w:rPr>
        <w:t>版    本：A/0</w:t>
      </w:r>
    </w:p>
    <w:p>
      <w:r>
        <w:rPr>
          <w:b/>
          <w:sz w:val="18"/>
        </w:rPr>
        <w:t>生效日期：2026-03-25</w:t>
      </w:r>
    </w:p>
    <w:p>
      <w:r>
        <w:rPr>
          <w:b/>
          <w:sz w:val="18"/>
        </w:rPr>
        <w:t>页    码：第 1 页</w:t>
      </w:r>
    </w:p>
    <w:p/>
    <w:p>
      <w:pPr>
        <w:pStyle w:val="Title"/>
        <w:jc w:val="center"/>
      </w:pPr>
      <w:r>
        <w:t>工艺文件编制作业指导书</w:t>
      </w:r>
    </w:p>
    <w:p/>
    <w:p>
      <w:pPr>
        <w:pStyle w:val="Heading1"/>
      </w:pPr>
      <w:r>
        <w:t>1. 目的</w:t>
      </w:r>
    </w:p>
    <w:p>
      <w:r>
        <w:t>规范工艺文件编制。</w:t>
      </w:r>
    </w:p>
    <w:p/>
    <w:p>
      <w:pPr>
        <w:pStyle w:val="Heading1"/>
      </w:pPr>
      <w:r>
        <w:t>2. 范围</w:t>
      </w:r>
    </w:p>
    <w:p>
      <w:r>
        <w:t>适用于所有工艺文件编制。</w:t>
      </w:r>
    </w:p>
    <w:p/>
    <w:p>
      <w:pPr>
        <w:pStyle w:val="Heading1"/>
      </w:pPr>
      <w:r>
        <w:t>3. 编制依据</w:t>
      </w:r>
    </w:p>
    <w:p>
      <w:pPr>
        <w:pStyle w:val="ListBullet"/>
      </w:pPr>
      <w:r>
        <w:t>产品图纸</w:t>
      </w:r>
    </w:p>
    <w:p>
      <w:pPr>
        <w:pStyle w:val="ListBullet"/>
      </w:pPr>
      <w:r>
        <w:t>技术标准</w:t>
      </w:r>
    </w:p>
    <w:p>
      <w:pPr>
        <w:pStyle w:val="ListBullet"/>
      </w:pPr>
      <w:r>
        <w:t>设备能力</w:t>
      </w:r>
    </w:p>
    <w:p>
      <w:pPr>
        <w:pStyle w:val="ListBullet"/>
      </w:pPr>
      <w:r>
        <w:t>生产实际</w:t>
      </w:r>
    </w:p>
    <w:p/>
    <w:p>
      <w:pPr>
        <w:pStyle w:val="Heading1"/>
      </w:pPr>
      <w:r>
        <w:t>4. 文件类型</w:t>
      </w:r>
    </w:p>
    <w:p>
      <w:pPr>
        <w:pStyle w:val="ListBullet"/>
      </w:pPr>
      <w:r>
        <w:t>工艺流程图</w:t>
      </w:r>
    </w:p>
    <w:p>
      <w:pPr>
        <w:pStyle w:val="ListBullet"/>
      </w:pPr>
      <w:r>
        <w:t>作业指导书</w:t>
      </w:r>
    </w:p>
    <w:p>
      <w:pPr>
        <w:pStyle w:val="ListBullet"/>
      </w:pPr>
      <w:r>
        <w:t>工艺卡</w:t>
      </w:r>
    </w:p>
    <w:p>
      <w:pPr>
        <w:pStyle w:val="ListBullet"/>
      </w:pPr>
      <w:r>
        <w:t>检验规范</w:t>
      </w:r>
    </w:p>
    <w:p/>
    <w:p>
      <w:pPr>
        <w:pStyle w:val="Heading1"/>
      </w:pPr>
      <w:r>
        <w:t>5. 编制要求</w:t>
      </w:r>
    </w:p>
    <w:p>
      <w:pPr>
        <w:pStyle w:val="ListBullet"/>
      </w:pPr>
      <w:r>
        <w:t>内容完整准确</w:t>
      </w:r>
    </w:p>
    <w:p>
      <w:pPr>
        <w:pStyle w:val="ListBullet"/>
      </w:pPr>
      <w:r>
        <w:t>可操作性强</w:t>
      </w:r>
    </w:p>
    <w:p>
      <w:pPr>
        <w:pStyle w:val="ListBullet"/>
      </w:pPr>
      <w:r>
        <w:t>图文并茂</w:t>
      </w:r>
    </w:p>
    <w:p>
      <w:pPr>
        <w:pStyle w:val="ListBullet"/>
      </w:pPr>
      <w:r>
        <w:t>版本受控</w:t>
      </w:r>
    </w:p>
    <w:p/>
    <w:p>
      <w:pPr>
        <w:pStyle w:val="Heading1"/>
      </w:pPr>
      <w:r>
        <w:t>6. 审批</w:t>
      </w:r>
    </w:p>
    <w:p>
      <w:r>
        <w:t>编制→审核→批准→发放。</w:t>
      </w:r>
    </w:p>
    <w:p/>
    <w:p>
      <w:pPr>
        <w:pStyle w:val="Heading1"/>
      </w:pPr>
      <w:r>
        <w:t>7. 记录</w:t>
      </w:r>
    </w:p>
    <w:p>
      <w:r>
        <w:t>填写《工艺文件清单》（FM-112）。</w:t>
      </w:r>
    </w:p>
    <w:p/>
    <w:p>
      <w:r>
        <w:t>编制：_______________    日期：_______________</w:t>
        <w:br/>
        <w:br/>
      </w:r>
      <w:r>
        <w:t>审核：_______________    日期：_______________</w:t>
        <w:br/>
        <w:br/>
      </w:r>
      <w:r>
        <w:t>批准：_______________    日期：_______________</w:t>
      </w:r>
    </w:p>
    <w:p/>
    <w:p>
      <w:pPr>
        <w:jc w:val="center"/>
      </w:pPr>
      <w:r>
        <w:rPr>
          <w:i/>
          <w:sz w:val="18"/>
        </w:rPr>
        <w:t>本文件为受控文件，未经许可不得复制或外传</w:t>
      </w:r>
    </w:p>
    <w:sectPr w:rsidR="00FC693F" w:rsidRPr="0006063C" w:rsidSect="00034616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SimSun" w:hAnsi="SimSun" w:eastAsia="SimSun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